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5"/>
          <w:rFonts w:ascii="宋体" w:hAnsi="宋体" w:eastAsia="宋体"/>
          <w:b w:val="0"/>
          <w:i w:val="0"/>
          <w:caps w:val="0"/>
          <w:color w:val="4F81BD"/>
          <w:spacing w:val="10"/>
          <w:w w:val="100"/>
          <w:kern w:val="2"/>
          <w:sz w:val="22"/>
          <w:szCs w:val="22"/>
          <w:highlight w:val="none"/>
          <w:lang w:val="en-US" w:eastAsia="zh-CN" w:bidi="ar-SA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270" w:tblpY="105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10"/>
        <w:gridCol w:w="765"/>
        <w:gridCol w:w="887"/>
        <w:gridCol w:w="1756"/>
        <w:gridCol w:w="1793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汝南县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自然资源局公开招聘工作人员报名登记表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第一学历（全日制最高学历）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最高学历（含非全日制）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所考取证书及个人专长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一个月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本人、亲友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有出入/途径疫情风险地区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否 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本人郑重承诺，以上所填内容完全属实，如有隐瞒需承担相应的责任。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签名：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highlight w:val="none"/>
                <w:lang w:val="en-US" w:eastAsia="zh-CN" w:bidi="ar"/>
              </w:rPr>
              <w:t>签 名：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    日期： 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6"/>
                <w:highlight w:val="none"/>
                <w:lang w:val="en-US" w:eastAsia="zh-CN" w:bidi="ar"/>
              </w:rPr>
              <w:t>年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6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highlight w:val="none"/>
                <w:lang w:val="en-US" w:eastAsia="zh-CN" w:bidi="ar"/>
              </w:rPr>
              <w:t xml:space="preserve">   审查人：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6"/>
                <w:highlight w:val="none"/>
                <w:lang w:val="en-US" w:eastAsia="zh-CN" w:bidi="ar"/>
              </w:rPr>
              <w:t xml:space="preserve">     日期：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6"/>
                <w:highlight w:val="none"/>
                <w:lang w:val="en-US" w:eastAsia="zh-CN" w:bidi="ar"/>
              </w:rPr>
              <w:t>年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6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6"/>
                <w:highlight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961A1"/>
    <w:rsid w:val="74E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2021-11-10T06:52:00Z</dcterms:created>
  <dc:creator>Administrator</dc:creator>
  <cp:lastModifiedBy>Administrator</cp:lastModifiedBy>
  <dcterms:modified xsi:type="dcterms:W3CDTF">2021-11-10T06:56:47Z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